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C7" w:rsidRPr="001E3AA8" w:rsidRDefault="000440C7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>Утюг ROTONDI LG-300</w:t>
      </w:r>
    </w:p>
    <w:p w:rsidR="001E3AA8" w:rsidRPr="000440C7" w:rsidRDefault="001E3AA8" w:rsidP="001E3AA8">
      <w:pPr>
        <w:pStyle w:val="a5"/>
        <w:rPr>
          <w:lang w:eastAsia="ru-RU"/>
        </w:rPr>
      </w:pPr>
    </w:p>
    <w:p w:rsidR="00B6783B" w:rsidRPr="001E3AA8" w:rsidRDefault="001E3AA8" w:rsidP="001E3AA8">
      <w:pPr>
        <w:rPr>
          <w:rFonts w:ascii="Times New Roman" w:hAnsi="Times New Roman" w:cs="Times New Roman"/>
        </w:rPr>
      </w:pPr>
      <w:r w:rsidRPr="001E3AA8">
        <w:rPr>
          <w:rFonts w:ascii="Times New Roman" w:hAnsi="Times New Roman" w:cs="Times New Roman"/>
        </w:rPr>
        <w:t>Алюминиевый п</w:t>
      </w:r>
      <w:r w:rsidR="000440C7" w:rsidRPr="001E3AA8">
        <w:rPr>
          <w:rFonts w:ascii="Times New Roman" w:hAnsi="Times New Roman" w:cs="Times New Roman"/>
        </w:rPr>
        <w:t>аровой утюг для универсальных операций стандартной формы.</w:t>
      </w:r>
    </w:p>
    <w:p w:rsidR="000440C7" w:rsidRPr="001E3AA8" w:rsidRDefault="000440C7">
      <w:pPr>
        <w:rPr>
          <w:rFonts w:ascii="Times New Roman" w:hAnsi="Times New Roman" w:cs="Times New Roman"/>
        </w:rPr>
      </w:pP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0440C7" w:rsidRPr="001E3AA8" w:rsidRDefault="000440C7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1E3AA8">
        <w:rPr>
          <w:rFonts w:ascii="Times New Roman" w:hAnsi="Times New Roman" w:cs="Times New Roman"/>
        </w:rPr>
        <w:t>Регулировка подачи пара.</w:t>
      </w:r>
    </w:p>
    <w:p w:rsidR="000440C7" w:rsidRPr="001E3AA8" w:rsidRDefault="001E3AA8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1E3AA8">
        <w:rPr>
          <w:rFonts w:ascii="Times New Roman" w:hAnsi="Times New Roman" w:cs="Times New Roman"/>
        </w:rPr>
        <w:t>Подключение к парогенератору.</w:t>
      </w:r>
    </w:p>
    <w:p w:rsidR="001E3AA8" w:rsidRPr="001E3AA8" w:rsidRDefault="001E3AA8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1E3AA8">
        <w:rPr>
          <w:rFonts w:ascii="Times New Roman" w:hAnsi="Times New Roman" w:cs="Times New Roman"/>
        </w:rPr>
        <w:t>Паровой шланг.</w:t>
      </w:r>
    </w:p>
    <w:p w:rsidR="001E3AA8" w:rsidRPr="001E3AA8" w:rsidRDefault="001E3AA8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1E3AA8">
        <w:rPr>
          <w:rFonts w:ascii="Times New Roman" w:hAnsi="Times New Roman" w:cs="Times New Roman"/>
        </w:rPr>
        <w:t>Нет электрического нагрева (подошва утюга нагревается за счет температуры пара).</w:t>
      </w:r>
    </w:p>
    <w:p w:rsidR="001E3AA8" w:rsidRPr="001E3AA8" w:rsidRDefault="001E3AA8" w:rsidP="001E3AA8">
      <w:pPr>
        <w:pStyle w:val="a4"/>
        <w:rPr>
          <w:rFonts w:ascii="Times New Roman" w:hAnsi="Times New Roman" w:cs="Times New Roman"/>
        </w:rPr>
      </w:pP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Размер подошвы:</w:t>
      </w:r>
      <w:r w:rsidRPr="001E3AA8">
        <w:rPr>
          <w:rFonts w:ascii="Times New Roman" w:hAnsi="Times New Roman" w:cs="Times New Roman"/>
        </w:rPr>
        <w:t xml:space="preserve"> 20,2 х 8,5 см</w:t>
      </w:r>
      <w:r w:rsidR="001E3AA8" w:rsidRPr="001E3AA8">
        <w:rPr>
          <w:rFonts w:ascii="Times New Roman" w:hAnsi="Times New Roman" w:cs="Times New Roman"/>
        </w:rPr>
        <w:t>.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Мощность:</w:t>
      </w:r>
      <w:r w:rsidR="001E3AA8" w:rsidRPr="001E3AA8">
        <w:rPr>
          <w:rFonts w:ascii="Times New Roman" w:hAnsi="Times New Roman" w:cs="Times New Roman"/>
        </w:rPr>
        <w:t xml:space="preserve"> 8000 Вт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Напряжение:</w:t>
      </w:r>
      <w:r w:rsidR="001E3AA8" w:rsidRPr="001E3AA8">
        <w:rPr>
          <w:rFonts w:ascii="Times New Roman" w:hAnsi="Times New Roman" w:cs="Times New Roman"/>
        </w:rPr>
        <w:t xml:space="preserve"> 220 В.</w:t>
      </w:r>
    </w:p>
    <w:p w:rsidR="001E3AA8" w:rsidRPr="001E3AA8" w:rsidRDefault="001E3AA8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Длина электрошнура:</w:t>
      </w:r>
      <w:r w:rsidRPr="001E3AA8">
        <w:rPr>
          <w:rFonts w:ascii="Times New Roman" w:hAnsi="Times New Roman" w:cs="Times New Roman"/>
        </w:rPr>
        <w:t xml:space="preserve"> 2,5 м.</w:t>
      </w:r>
    </w:p>
    <w:p w:rsidR="000440C7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Вес:</w:t>
      </w:r>
      <w:r w:rsidRPr="001E3AA8">
        <w:rPr>
          <w:rFonts w:ascii="Times New Roman" w:hAnsi="Times New Roman" w:cs="Times New Roman"/>
        </w:rPr>
        <w:t xml:space="preserve"> 1,3 кг</w:t>
      </w:r>
      <w:r w:rsidR="001E3AA8" w:rsidRPr="001E3AA8">
        <w:rPr>
          <w:rFonts w:ascii="Times New Roman" w:hAnsi="Times New Roman" w:cs="Times New Roman"/>
        </w:rPr>
        <w:t>.</w:t>
      </w:r>
    </w:p>
    <w:p w:rsidR="007F7E3E" w:rsidRDefault="007F7E3E" w:rsidP="000440C7">
      <w:pPr>
        <w:rPr>
          <w:rFonts w:ascii="Times New Roman" w:hAnsi="Times New Roman" w:cs="Times New Roman"/>
        </w:rPr>
      </w:pPr>
    </w:p>
    <w:p w:rsidR="007F7E3E" w:rsidRPr="001E3AA8" w:rsidRDefault="007F7E3E" w:rsidP="000440C7">
      <w:pPr>
        <w:rPr>
          <w:rFonts w:ascii="Times New Roman" w:hAnsi="Times New Roman" w:cs="Times New Roman"/>
        </w:rPr>
      </w:pPr>
      <w:r w:rsidRPr="007F7E3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67025" cy="2292146"/>
            <wp:effectExtent l="0" t="0" r="0" b="0"/>
            <wp:docPr id="1" name="Рисунок 1" descr="D:\Мультфильмы\Иринкина папка\Сайты на обслуживании\Сенат\ВТО\Rotondi\Утюги\LG-300\LG-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ультфильмы\Иринкина папка\Сайты на обслуживании\Сенат\ВТО\Rotondi\Утюги\LG-300\LG-30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382" cy="230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40C7" w:rsidRPr="001E3AA8" w:rsidRDefault="000440C7">
      <w:pPr>
        <w:rPr>
          <w:rFonts w:ascii="Times New Roman" w:hAnsi="Times New Roman" w:cs="Times New Roman"/>
        </w:rPr>
      </w:pPr>
    </w:p>
    <w:sectPr w:rsidR="000440C7" w:rsidRPr="001E3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1E3AA8"/>
    <w:rsid w:val="0024529B"/>
    <w:rsid w:val="007F7E3E"/>
    <w:rsid w:val="008C756F"/>
    <w:rsid w:val="00EA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1</cp:revision>
  <dcterms:created xsi:type="dcterms:W3CDTF">2020-04-07T06:00:00Z</dcterms:created>
  <dcterms:modified xsi:type="dcterms:W3CDTF">2020-04-07T06:57:00Z</dcterms:modified>
</cp:coreProperties>
</file>